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14E7E" w14:textId="723589DA" w:rsidR="00F412B3" w:rsidRPr="00002FDB" w:rsidRDefault="00F412B3">
      <w:pPr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</w:pPr>
      <w:r w:rsidRPr="00002FDB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Safety information and recommended handling</w:t>
      </w:r>
    </w:p>
    <w:p w14:paraId="069BAFA6" w14:textId="3CB56827" w:rsidR="00756E49" w:rsidRPr="007F64E0" w:rsidRDefault="00165B52" w:rsidP="007F64E0">
      <w:pPr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  <w:r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The dominant part of the actinomycetes collection is represented by </w:t>
      </w:r>
      <w:r w:rsidRPr="007F64E0">
        <w:rPr>
          <w:rFonts w:ascii="Times New Roman" w:hAnsi="Times New Roman" w:cs="Times New Roman"/>
          <w:i/>
          <w:iCs/>
          <w:sz w:val="24"/>
          <w:szCs w:val="24"/>
          <w:lang w:val="en-AU"/>
        </w:rPr>
        <w:t>Streptomyces</w:t>
      </w:r>
      <w:r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 spp.</w:t>
      </w:r>
      <w:r w:rsidR="004F28F7"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r w:rsidR="00002FDB">
        <w:rPr>
          <w:rFonts w:ascii="Times New Roman" w:hAnsi="Times New Roman" w:cs="Times New Roman"/>
          <w:sz w:val="24"/>
          <w:szCs w:val="24"/>
          <w:lang w:val="en-AU"/>
        </w:rPr>
        <w:t>roughly 95%</w:t>
      </w:r>
      <w:r w:rsidR="004F28F7" w:rsidRPr="007F64E0">
        <w:rPr>
          <w:rFonts w:ascii="Times New Roman" w:hAnsi="Times New Roman" w:cs="Times New Roman"/>
          <w:sz w:val="24"/>
          <w:szCs w:val="24"/>
          <w:lang w:val="en-AU"/>
        </w:rPr>
        <w:t>)</w:t>
      </w:r>
      <w:r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whose are generally </w:t>
      </w:r>
      <w:r w:rsidR="00002FDB" w:rsidRPr="00002FDB">
        <w:rPr>
          <w:rFonts w:ascii="Times New Roman" w:hAnsi="Times New Roman" w:cs="Times New Roman"/>
          <w:b/>
          <w:sz w:val="24"/>
          <w:szCs w:val="24"/>
          <w:lang w:val="en-AU"/>
        </w:rPr>
        <w:t>perceived</w:t>
      </w:r>
      <w:r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 as a non-pathogenic</w:t>
      </w:r>
      <w:r w:rsidR="00756E49"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However, some </w:t>
      </w:r>
      <w:r w:rsidRPr="007F64E0">
        <w:rPr>
          <w:rFonts w:ascii="Times New Roman" w:hAnsi="Times New Roman" w:cs="Times New Roman"/>
          <w:i/>
          <w:iCs/>
          <w:sz w:val="24"/>
          <w:szCs w:val="24"/>
          <w:lang w:val="en-AU"/>
        </w:rPr>
        <w:t>Streptomyces</w:t>
      </w:r>
      <w:r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 strains have been already associated with respiratory problems and diseases worldwide. </w:t>
      </w:r>
      <w:r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Therefore, </w:t>
      </w:r>
      <w:r w:rsidR="00756E49"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all </w:t>
      </w:r>
      <w:r w:rsidRPr="00002FDB">
        <w:rPr>
          <w:rFonts w:ascii="Times New Roman" w:hAnsi="Times New Roman" w:cs="Times New Roman"/>
          <w:b/>
          <w:sz w:val="24"/>
          <w:szCs w:val="24"/>
          <w:lang w:val="en-AU"/>
        </w:rPr>
        <w:t>strains from</w:t>
      </w:r>
      <w:r w:rsidR="00C423FA"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="007A6F2B" w:rsidRPr="00002FDB">
        <w:rPr>
          <w:rFonts w:ascii="Times New Roman" w:hAnsi="Times New Roman" w:cs="Times New Roman"/>
          <w:b/>
          <w:sz w:val="24"/>
          <w:szCs w:val="24"/>
          <w:lang w:val="en-AU"/>
        </w:rPr>
        <w:t>CCA</w:t>
      </w:r>
      <w:r w:rsidR="00C423FA"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 must be handled </w:t>
      </w:r>
      <w:r w:rsidR="0097778D"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according to good </w:t>
      </w:r>
      <w:r w:rsidR="0010457D" w:rsidRPr="00002FDB">
        <w:rPr>
          <w:rFonts w:ascii="Times New Roman" w:hAnsi="Times New Roman" w:cs="Times New Roman"/>
          <w:b/>
          <w:sz w:val="24"/>
          <w:szCs w:val="24"/>
          <w:lang w:val="en-AU"/>
        </w:rPr>
        <w:t>microbiological</w:t>
      </w:r>
      <w:r w:rsidR="0097778D"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 practice </w:t>
      </w:r>
      <w:r w:rsidR="0010457D" w:rsidRPr="00002FDB">
        <w:rPr>
          <w:rFonts w:ascii="Times New Roman" w:hAnsi="Times New Roman" w:cs="Times New Roman"/>
          <w:b/>
          <w:sz w:val="24"/>
          <w:szCs w:val="24"/>
          <w:lang w:val="en-AU"/>
        </w:rPr>
        <w:t>and procedures in appropriately equipped laboratory</w:t>
      </w:r>
      <w:r w:rsidR="0010457D"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7778D" w:rsidRPr="007F64E0">
        <w:rPr>
          <w:rFonts w:ascii="Times New Roman" w:hAnsi="Times New Roman" w:cs="Times New Roman"/>
          <w:sz w:val="24"/>
          <w:szCs w:val="24"/>
          <w:lang w:val="en-AU"/>
        </w:rPr>
        <w:t>(</w:t>
      </w:r>
      <w:hyperlink r:id="rId6" w:history="1">
        <w:r w:rsidR="008D4B9E" w:rsidRPr="00002FDB">
          <w:rPr>
            <w:rStyle w:val="Hypertextovodkaz"/>
            <w:rFonts w:ascii="Times New Roman" w:hAnsi="Times New Roman" w:cs="Times New Roman"/>
            <w:sz w:val="24"/>
            <w:szCs w:val="24"/>
            <w:lang w:val="en-AU"/>
          </w:rPr>
          <w:t>Laboratory biosafety manual. World Health Organization. 4th ed. Geneva, 2020</w:t>
        </w:r>
      </w:hyperlink>
      <w:r w:rsidR="008D4B9E" w:rsidRPr="007F64E0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10457D" w:rsidRPr="007F64E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ED557" w14:textId="3506C77B" w:rsidR="00DD31DF" w:rsidRPr="00002FDB" w:rsidRDefault="00002FDB" w:rsidP="00DD31DF">
      <w:pPr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</w:pPr>
      <w:r w:rsidRPr="00002FDB">
        <w:rPr>
          <w:rFonts w:ascii="Times New Roman" w:hAnsi="Times New Roman" w:cs="Times New Roman"/>
          <w:b/>
          <w:sz w:val="24"/>
          <w:szCs w:val="24"/>
          <w:lang w:val="en-AU"/>
        </w:rPr>
        <w:t>The v</w:t>
      </w:r>
      <w:r w:rsidR="00756E49"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ast majority of </w:t>
      </w:r>
      <w:r w:rsidR="00183FE5"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CCA strains </w:t>
      </w:r>
      <w:r w:rsidR="00756E49" w:rsidRPr="00002FDB">
        <w:rPr>
          <w:rFonts w:ascii="Times New Roman" w:hAnsi="Times New Roman" w:cs="Times New Roman"/>
          <w:b/>
          <w:sz w:val="24"/>
          <w:szCs w:val="24"/>
          <w:lang w:val="en-AU"/>
        </w:rPr>
        <w:t xml:space="preserve">are not </w:t>
      </w:r>
      <w:r w:rsidRPr="00002FDB">
        <w:rPr>
          <w:rFonts w:ascii="Times New Roman" w:hAnsi="Times New Roman" w:cs="Times New Roman"/>
          <w:b/>
          <w:sz w:val="24"/>
          <w:szCs w:val="24"/>
          <w:lang w:val="en-AU"/>
        </w:rPr>
        <w:t>covered by D</w:t>
      </w:r>
      <w:r w:rsidR="00756E49" w:rsidRPr="00002F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>irective 2000/54/EC</w:t>
      </w:r>
      <w:r w:rsidR="00756E49" w:rsidRPr="007F64E0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 xml:space="preserve"> of the European Parliament and of the Council of 18 September 2000 on the protection of workers from risks related to exposure to biological agents at work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 xml:space="preserve">. </w:t>
      </w:r>
      <w:r w:rsidRPr="00002F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 xml:space="preserve">However, </w:t>
      </w:r>
      <w:r w:rsidR="00183FE5" w:rsidRPr="00002F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 xml:space="preserve">strains identified as </w:t>
      </w:r>
      <w:proofErr w:type="spellStart"/>
      <w:r w:rsidR="00183FE5" w:rsidRPr="00002FD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AU"/>
        </w:rPr>
        <w:t>Nocardia</w:t>
      </w:r>
      <w:proofErr w:type="spellEnd"/>
      <w:r w:rsidR="00183FE5" w:rsidRPr="00002F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 xml:space="preserve"> spp. are classified as group 2 biological</w:t>
      </w:r>
      <w:r w:rsidR="00105CDF" w:rsidRPr="00002F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 xml:space="preserve"> agent</w:t>
      </w:r>
      <w:r w:rsidR="00F325FC" w:rsidRPr="00002F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 xml:space="preserve">, therefore </w:t>
      </w:r>
      <w:r w:rsidR="00183FE5" w:rsidRPr="00002F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>activities involving the handling of a biological agent must be carried out only in working areas corresponding to at least containment level 2</w:t>
      </w:r>
      <w:r w:rsidR="00F325FC" w:rsidRPr="00002F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 xml:space="preserve"> according to the same EU directive</w:t>
      </w:r>
      <w:r w:rsidR="00F325FC" w:rsidRPr="007F64E0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>.</w:t>
      </w:r>
      <w:r w:rsidR="007F64E0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 xml:space="preserve"> </w:t>
      </w:r>
      <w:r w:rsidR="00EF055B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>The European</w:t>
      </w:r>
      <w:r w:rsidR="007F64E0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 xml:space="preserve"> directive is in concordance with </w:t>
      </w:r>
      <w:r w:rsidR="007F64E0" w:rsidRPr="007F64E0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 xml:space="preserve">Czech </w:t>
      </w:r>
      <w:r w:rsidR="007F64E0"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Government Regulation no. 361/2007 Coll., </w:t>
      </w:r>
      <w:r>
        <w:rPr>
          <w:rFonts w:ascii="Times New Roman" w:hAnsi="Times New Roman" w:cs="Times New Roman"/>
          <w:sz w:val="24"/>
          <w:szCs w:val="24"/>
          <w:lang w:val="en-AU"/>
        </w:rPr>
        <w:t>which lays</w:t>
      </w:r>
      <w:r w:rsidR="007F64E0"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 down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the</w:t>
      </w:r>
      <w:r w:rsidR="007F64E0"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 conditions for the protection of </w:t>
      </w:r>
      <w:r>
        <w:rPr>
          <w:rFonts w:ascii="Times New Roman" w:hAnsi="Times New Roman" w:cs="Times New Roman"/>
          <w:sz w:val="24"/>
          <w:szCs w:val="24"/>
          <w:lang w:val="en-AU"/>
        </w:rPr>
        <w:t>the</w:t>
      </w:r>
      <w:r w:rsidR="007F64E0" w:rsidRPr="007F64E0">
        <w:rPr>
          <w:rFonts w:ascii="Times New Roman" w:hAnsi="Times New Roman" w:cs="Times New Roman"/>
          <w:sz w:val="24"/>
          <w:szCs w:val="24"/>
          <w:lang w:val="en-AU"/>
        </w:rPr>
        <w:t xml:space="preserve"> health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of employees </w:t>
      </w:r>
      <w:r w:rsidR="007F64E0" w:rsidRPr="007F64E0">
        <w:rPr>
          <w:rFonts w:ascii="Times New Roman" w:hAnsi="Times New Roman" w:cs="Times New Roman"/>
          <w:sz w:val="24"/>
          <w:szCs w:val="24"/>
          <w:lang w:val="en-AU"/>
        </w:rPr>
        <w:t>at work.</w:t>
      </w:r>
      <w:r w:rsidR="00EF055B">
        <w:rPr>
          <w:rFonts w:ascii="Times New Roman" w:hAnsi="Times New Roman" w:cs="Times New Roman"/>
          <w:sz w:val="24"/>
          <w:szCs w:val="24"/>
          <w:lang w:val="en-AU"/>
        </w:rPr>
        <w:t xml:space="preserve"> However, differences in rules migh</w:t>
      </w:r>
      <w:bookmarkStart w:id="0" w:name="_GoBack"/>
      <w:bookmarkEnd w:id="0"/>
      <w:r w:rsidR="00EF055B">
        <w:rPr>
          <w:rFonts w:ascii="Times New Roman" w:hAnsi="Times New Roman" w:cs="Times New Roman"/>
          <w:sz w:val="24"/>
          <w:szCs w:val="24"/>
          <w:lang w:val="en-AU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AU"/>
        </w:rPr>
        <w:t>occur</w:t>
      </w:r>
      <w:r w:rsidR="00EF055B">
        <w:rPr>
          <w:rFonts w:ascii="Times New Roman" w:hAnsi="Times New Roman" w:cs="Times New Roman"/>
          <w:sz w:val="24"/>
          <w:szCs w:val="24"/>
          <w:lang w:val="en-AU"/>
        </w:rPr>
        <w:t xml:space="preserve"> among the </w:t>
      </w:r>
      <w:r>
        <w:rPr>
          <w:rFonts w:ascii="Times New Roman" w:hAnsi="Times New Roman" w:cs="Times New Roman"/>
          <w:sz w:val="24"/>
          <w:szCs w:val="24"/>
          <w:lang w:val="en-AU"/>
        </w:rPr>
        <w:t>countries</w:t>
      </w:r>
      <w:r w:rsidR="00DD31DF">
        <w:rPr>
          <w:rFonts w:ascii="Times New Roman" w:hAnsi="Times New Roman" w:cs="Times New Roman"/>
          <w:sz w:val="24"/>
          <w:szCs w:val="24"/>
          <w:lang w:val="en-AU"/>
        </w:rPr>
        <w:t>. I</w:t>
      </w:r>
      <w:r w:rsidR="00EF055B">
        <w:rPr>
          <w:rFonts w:ascii="Times New Roman" w:hAnsi="Times New Roman" w:cs="Times New Roman"/>
          <w:sz w:val="24"/>
          <w:szCs w:val="24"/>
          <w:lang w:val="en-AU"/>
        </w:rPr>
        <w:t>n Germain Technical Rules for Biological Agents</w:t>
      </w:r>
      <w:r w:rsidR="00DD31DF">
        <w:rPr>
          <w:rFonts w:ascii="Times New Roman" w:hAnsi="Times New Roman" w:cs="Times New Roman"/>
          <w:sz w:val="24"/>
          <w:szCs w:val="24"/>
          <w:lang w:val="en-AU"/>
        </w:rPr>
        <w:t xml:space="preserve"> (TRBA) are</w:t>
      </w:r>
      <w:r w:rsidR="00EF055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D31DF">
        <w:rPr>
          <w:rFonts w:ascii="Times New Roman" w:hAnsi="Times New Roman" w:cs="Times New Roman"/>
          <w:sz w:val="24"/>
          <w:szCs w:val="24"/>
          <w:lang w:val="en-AU"/>
        </w:rPr>
        <w:t>actinomycetes</w:t>
      </w:r>
      <w:proofErr w:type="spellEnd"/>
      <w:r w:rsidR="00DD31D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F055B">
        <w:rPr>
          <w:rFonts w:ascii="Times New Roman" w:hAnsi="Times New Roman" w:cs="Times New Roman"/>
          <w:sz w:val="24"/>
          <w:szCs w:val="24"/>
          <w:lang w:val="en-AU"/>
        </w:rPr>
        <w:t xml:space="preserve">species </w:t>
      </w:r>
      <w:proofErr w:type="spellStart"/>
      <w:r w:rsidR="00EF055B" w:rsidRPr="00EF055B">
        <w:rPr>
          <w:rFonts w:ascii="Times New Roman" w:hAnsi="Times New Roman" w:cs="Times New Roman"/>
          <w:i/>
          <w:iCs/>
          <w:sz w:val="24"/>
          <w:szCs w:val="24"/>
          <w:lang w:val="en-AU"/>
        </w:rPr>
        <w:t>Amycolatopsis</w:t>
      </w:r>
      <w:proofErr w:type="spellEnd"/>
      <w:r w:rsidR="00EF055B" w:rsidRPr="00EF055B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 w:rsidR="00EF055B" w:rsidRPr="00EF055B">
        <w:rPr>
          <w:rFonts w:ascii="Times New Roman" w:hAnsi="Times New Roman" w:cs="Times New Roman"/>
          <w:i/>
          <w:iCs/>
          <w:sz w:val="24"/>
          <w:szCs w:val="24"/>
          <w:lang w:val="en-AU"/>
        </w:rPr>
        <w:t>pretoriensis</w:t>
      </w:r>
      <w:proofErr w:type="spellEnd"/>
      <w:r w:rsidR="00EF055B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EF055B" w:rsidRPr="00DD31DF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Streptomyces </w:t>
      </w:r>
      <w:proofErr w:type="spellStart"/>
      <w:r w:rsidR="00EF055B" w:rsidRPr="00DD31DF">
        <w:rPr>
          <w:rFonts w:ascii="Times New Roman" w:hAnsi="Times New Roman" w:cs="Times New Roman"/>
          <w:i/>
          <w:iCs/>
          <w:sz w:val="24"/>
          <w:szCs w:val="24"/>
          <w:lang w:val="en-AU"/>
        </w:rPr>
        <w:t>somalien</w:t>
      </w:r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si</w:t>
      </w:r>
      <w:r w:rsidR="00EF055B" w:rsidRPr="00DD31DF">
        <w:rPr>
          <w:rFonts w:ascii="Times New Roman" w:hAnsi="Times New Roman" w:cs="Times New Roman"/>
          <w:i/>
          <w:iCs/>
          <w:sz w:val="24"/>
          <w:szCs w:val="24"/>
          <w:lang w:val="en-AU"/>
        </w:rPr>
        <w:t>s</w:t>
      </w:r>
      <w:proofErr w:type="spellEnd"/>
      <w:r w:rsidR="00EF055B" w:rsidRPr="00DD31DF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DD31DF">
        <w:rPr>
          <w:rFonts w:ascii="Times New Roman" w:hAnsi="Times New Roman" w:cs="Times New Roman"/>
          <w:sz w:val="24"/>
          <w:szCs w:val="24"/>
          <w:lang w:val="en-AU"/>
        </w:rPr>
        <w:t xml:space="preserve">(also listed in CCA) </w:t>
      </w:r>
      <w:r w:rsidR="00DD31DF" w:rsidRPr="00DD31DF">
        <w:rPr>
          <w:rFonts w:ascii="Times New Roman" w:hAnsi="Times New Roman" w:cs="Times New Roman"/>
          <w:sz w:val="24"/>
          <w:szCs w:val="24"/>
          <w:lang w:val="en-AU"/>
        </w:rPr>
        <w:t xml:space="preserve">classified as </w:t>
      </w:r>
      <w:r w:rsidR="00DD31DF">
        <w:rPr>
          <w:rFonts w:ascii="Times New Roman" w:hAnsi="Times New Roman" w:cs="Times New Roman"/>
          <w:sz w:val="24"/>
          <w:szCs w:val="24"/>
          <w:lang w:val="en-AU"/>
        </w:rPr>
        <w:t xml:space="preserve">risk </w:t>
      </w:r>
      <w:r w:rsidR="00DD31DF" w:rsidRPr="00DD31DF">
        <w:rPr>
          <w:rFonts w:ascii="Times New Roman" w:hAnsi="Times New Roman" w:cs="Times New Roman"/>
          <w:sz w:val="24"/>
          <w:szCs w:val="24"/>
          <w:lang w:val="en-AU"/>
        </w:rPr>
        <w:t>group 2</w:t>
      </w:r>
      <w:r w:rsidR="00DD31DF">
        <w:rPr>
          <w:rFonts w:ascii="Times New Roman" w:hAnsi="Times New Roman" w:cs="Times New Roman"/>
          <w:sz w:val="24"/>
          <w:szCs w:val="24"/>
          <w:lang w:val="en-AU"/>
        </w:rPr>
        <w:t xml:space="preserve"> in contrast with </w:t>
      </w:r>
      <w:r w:rsidR="00DD31DF" w:rsidRPr="007F64E0"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DD31DF" w:rsidRPr="007F64E0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>irective 2000/54/EC</w:t>
      </w:r>
      <w:r w:rsidR="00DD31DF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 xml:space="preserve">, where those species are classified as risk group 1. </w:t>
      </w:r>
      <w:r w:rsidR="00DD31DF" w:rsidRPr="00002F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 xml:space="preserve">We strongly recommend to follow the national rules. </w:t>
      </w:r>
    </w:p>
    <w:p w14:paraId="6A4953DE" w14:textId="64E8C808" w:rsidR="00105CDF" w:rsidRPr="00105CDF" w:rsidRDefault="00105CDF" w:rsidP="00DD31D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Biological agents</w:t>
      </w:r>
      <w:r w:rsidRPr="007F64E0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are classified into</w:t>
      </w:r>
      <w:r w:rsidR="007F64E0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</w:t>
      </w:r>
      <w:r w:rsidRPr="007F64E0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4</w:t>
      </w: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risk groups, according to their level of risk of infection:</w:t>
      </w:r>
    </w:p>
    <w:p w14:paraId="663BF61B" w14:textId="6F42631A" w:rsidR="007F64E0" w:rsidRPr="007F64E0" w:rsidRDefault="00105CDF" w:rsidP="007F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group 1</w:t>
      </w:r>
      <w:r w:rsidR="007F64E0" w:rsidRPr="007F64E0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-</w:t>
      </w: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biological agent is unlikely to cause human disease</w:t>
      </w:r>
    </w:p>
    <w:p w14:paraId="422990FA" w14:textId="60E0D2E8" w:rsidR="00105CDF" w:rsidRPr="00105CDF" w:rsidRDefault="00105CDF" w:rsidP="007F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group 2 </w:t>
      </w:r>
      <w:r w:rsidR="007F64E0" w:rsidRPr="007F64E0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- </w:t>
      </w: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biological agent can cause human disease and might be a hazard to workers; it is unlikely to spread to the community; there is usually effective prophylaxis or treatment available</w:t>
      </w:r>
    </w:p>
    <w:p w14:paraId="4E0E2E74" w14:textId="77777777" w:rsidR="007F64E0" w:rsidRPr="007F64E0" w:rsidRDefault="00105CDF" w:rsidP="007F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group 3 </w:t>
      </w:r>
      <w:r w:rsidR="007F64E0" w:rsidRPr="007F64E0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- </w:t>
      </w: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biological agent can cause severe human disease and present a serious hazard to workers; it may present a risk of spreading to the community, but there is usually effective prophylaxis or treatment available</w:t>
      </w:r>
    </w:p>
    <w:p w14:paraId="3F84718D" w14:textId="36BF27F8" w:rsidR="004F28F7" w:rsidRDefault="00105CDF" w:rsidP="00EF0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group 4 </w:t>
      </w:r>
      <w:r w:rsidR="007F64E0" w:rsidRPr="007F64E0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- </w:t>
      </w:r>
      <w:r w:rsidRPr="00105CDF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biological agent causes severe human disease and is a serious hazard to workers; it may present a high risk of spreading to the community; there is usually no effective prophylaxis or treatment available.</w:t>
      </w:r>
    </w:p>
    <w:p w14:paraId="5E6D2C62" w14:textId="77777777" w:rsidR="00EF055B" w:rsidRPr="00EF055B" w:rsidRDefault="00EF055B" w:rsidP="00EF0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14:paraId="65309BF8" w14:textId="53BE776A" w:rsidR="00311C30" w:rsidRPr="007F64E0" w:rsidRDefault="00311C30" w:rsidP="007F64E0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F64E0">
        <w:rPr>
          <w:rFonts w:ascii="Times New Roman" w:hAnsi="Times New Roman" w:cs="Times New Roman"/>
          <w:sz w:val="24"/>
          <w:szCs w:val="24"/>
          <w:lang w:val="en-US"/>
        </w:rPr>
        <w:t xml:space="preserve">Decree No. 474/2002 Coll. </w:t>
      </w:r>
      <w:r w:rsidR="00002FDB" w:rsidRPr="00002FDB">
        <w:rPr>
          <w:rFonts w:ascii="Times New Roman" w:hAnsi="Times New Roman" w:cs="Times New Roman"/>
          <w:b/>
          <w:sz w:val="24"/>
          <w:szCs w:val="24"/>
          <w:lang w:val="en-US"/>
        </w:rPr>
        <w:t>does not apply to any strains deposited in CCA</w:t>
      </w:r>
      <w:r w:rsidR="00002F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F64E0">
        <w:rPr>
          <w:rFonts w:ascii="Times New Roman" w:hAnsi="Times New Roman" w:cs="Times New Roman"/>
          <w:sz w:val="24"/>
          <w:szCs w:val="24"/>
          <w:lang w:val="en-US"/>
        </w:rPr>
        <w:t>Implementing Act No. 281/2002 Coll</w:t>
      </w:r>
      <w:r w:rsidR="001032A8" w:rsidRPr="007F64E0">
        <w:rPr>
          <w:rFonts w:ascii="Times New Roman" w:hAnsi="Times New Roman" w:cs="Times New Roman"/>
          <w:sz w:val="24"/>
          <w:szCs w:val="24"/>
          <w:lang w:val="en-US"/>
        </w:rPr>
        <w:t>., performed by national authority (</w:t>
      </w:r>
      <w:r w:rsidR="001032A8" w:rsidRPr="007F64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State </w:t>
      </w:r>
      <w:r w:rsidR="00002F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="001032A8" w:rsidRPr="007F64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ffice for Nuclear Safety) responsible for the </w:t>
      </w:r>
      <w:r w:rsidR="00002F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implementation</w:t>
      </w:r>
      <w:r w:rsidR="001032A8" w:rsidRPr="007F64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the </w:t>
      </w:r>
      <w:hyperlink r:id="rId7" w:tooltip="Reference to United Nations Office at Geneva website" w:history="1">
        <w:r w:rsidR="001032A8" w:rsidRPr="007F64E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Biological Weapons Convention</w:t>
        </w:r>
      </w:hyperlink>
      <w:r w:rsidR="00002FD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)</w:t>
      </w:r>
      <w:r w:rsidR="004F28F7" w:rsidRPr="007F64E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.</w:t>
      </w:r>
    </w:p>
    <w:p w14:paraId="261E8F0E" w14:textId="77777777" w:rsidR="002F717E" w:rsidRDefault="002F717E">
      <w:pPr>
        <w:rPr>
          <w:rFonts w:cstheme="minorHAnsi"/>
          <w:lang w:val="en-US"/>
        </w:rPr>
      </w:pPr>
    </w:p>
    <w:p w14:paraId="6D2714AC" w14:textId="43878113" w:rsidR="00E551E1" w:rsidRPr="00F412B3" w:rsidRDefault="00E551E1">
      <w:pPr>
        <w:rPr>
          <w:lang w:val="en-US"/>
        </w:rPr>
      </w:pPr>
    </w:p>
    <w:sectPr w:rsidR="00E551E1" w:rsidRPr="00F4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11C0A"/>
    <w:multiLevelType w:val="hybridMultilevel"/>
    <w:tmpl w:val="E0EC73F2"/>
    <w:lvl w:ilvl="0" w:tplc="7A36D43E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00"/>
    <w:rsid w:val="00002FDB"/>
    <w:rsid w:val="000B2B43"/>
    <w:rsid w:val="001032A8"/>
    <w:rsid w:val="0010457D"/>
    <w:rsid w:val="00105CDF"/>
    <w:rsid w:val="00165B52"/>
    <w:rsid w:val="00183FE5"/>
    <w:rsid w:val="001E6F67"/>
    <w:rsid w:val="002165F5"/>
    <w:rsid w:val="002C549D"/>
    <w:rsid w:val="002D1438"/>
    <w:rsid w:val="002F717E"/>
    <w:rsid w:val="00311C30"/>
    <w:rsid w:val="00350978"/>
    <w:rsid w:val="003D5172"/>
    <w:rsid w:val="004F28F7"/>
    <w:rsid w:val="005822D1"/>
    <w:rsid w:val="005A2293"/>
    <w:rsid w:val="00641A62"/>
    <w:rsid w:val="006953E8"/>
    <w:rsid w:val="00737A3E"/>
    <w:rsid w:val="00756E49"/>
    <w:rsid w:val="007878AE"/>
    <w:rsid w:val="007A6F2B"/>
    <w:rsid w:val="007F1A06"/>
    <w:rsid w:val="007F64E0"/>
    <w:rsid w:val="0083297B"/>
    <w:rsid w:val="00864ADB"/>
    <w:rsid w:val="008C4338"/>
    <w:rsid w:val="008D4B9E"/>
    <w:rsid w:val="0097778D"/>
    <w:rsid w:val="009857A0"/>
    <w:rsid w:val="009A7BA3"/>
    <w:rsid w:val="009D7936"/>
    <w:rsid w:val="00A9030D"/>
    <w:rsid w:val="00BD4379"/>
    <w:rsid w:val="00C423FA"/>
    <w:rsid w:val="00C92EA7"/>
    <w:rsid w:val="00CA7EF4"/>
    <w:rsid w:val="00D94246"/>
    <w:rsid w:val="00DD31DF"/>
    <w:rsid w:val="00E551E1"/>
    <w:rsid w:val="00E74DEE"/>
    <w:rsid w:val="00EF055B"/>
    <w:rsid w:val="00F325FC"/>
    <w:rsid w:val="00F412B3"/>
    <w:rsid w:val="00F4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8AB4"/>
  <w15:chartTrackingRefBased/>
  <w15:docId w15:val="{990D004E-FAB1-4CE1-B929-878D97C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2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45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457D"/>
    <w:rPr>
      <w:color w:val="605E5C"/>
      <w:shd w:val="clear" w:color="auto" w:fill="E1DFDD"/>
    </w:rPr>
  </w:style>
  <w:style w:type="paragraph" w:customStyle="1" w:styleId="norm">
    <w:name w:val="norm"/>
    <w:basedOn w:val="Normln"/>
    <w:rsid w:val="0010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og.ch/80256EE600585943/(httpPages)/04FBBDD6315AC720C1257180004B1B2F?Open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s.who.int/iris/rest/bitstreams/1323419/retrie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CAED-028E-432E-89CD-C157F92E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Kotrbovi Borovany</dc:creator>
  <cp:keywords/>
  <dc:description/>
  <cp:lastModifiedBy>Chroňáková Alica</cp:lastModifiedBy>
  <cp:revision>2</cp:revision>
  <dcterms:created xsi:type="dcterms:W3CDTF">2021-09-14T09:43:00Z</dcterms:created>
  <dcterms:modified xsi:type="dcterms:W3CDTF">2021-09-14T09:43:00Z</dcterms:modified>
</cp:coreProperties>
</file>